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  <w:tab/>
        <w:tab/>
      </w:r>
      <w:r>
        <w:rPr>
          <w:sz w:val="20"/>
          <w:szCs w:val="20"/>
        </w:rPr>
        <w:t>Załącznik nr 1do Zarządzenia nr OK.0050.25.2104</w:t>
      </w:r>
    </w:p>
    <w:p>
      <w:pPr>
        <w:pStyle w:val="style0"/>
      </w:pPr>
      <w:r>
        <w:rPr>
          <w:sz w:val="20"/>
          <w:szCs w:val="20"/>
        </w:rPr>
        <w:tab/>
        <w:tab/>
        <w:tab/>
        <w:tab/>
        <w:tab/>
        <w:tab/>
        <w:t>Wójta  Gminy  Bobrowniki  z dnia  11.02.2014r.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b/>
          <w:sz w:val="24"/>
          <w:szCs w:val="24"/>
        </w:rPr>
        <w:t>FORMULARZ DO KONSULTACJI</w:t>
      </w:r>
    </w:p>
    <w:p>
      <w:pPr>
        <w:pStyle w:val="style0"/>
        <w:jc w:val="center"/>
      </w:pPr>
      <w:r>
        <w:rPr>
          <w:b/>
          <w:sz w:val="24"/>
          <w:szCs w:val="24"/>
        </w:rPr>
        <w:t>projektu</w:t>
      </w:r>
    </w:p>
    <w:p>
      <w:pPr>
        <w:pStyle w:val="style0"/>
        <w:jc w:val="center"/>
      </w:pPr>
      <w:r>
        <w:rPr>
          <w:b/>
          <w:sz w:val="24"/>
          <w:szCs w:val="24"/>
        </w:rPr>
        <w:t>uchwały Rady Gminy Bobrowniki w sprawie uznania terenu na obszarze Gminy Bobrowniki za park gminny</w:t>
      </w:r>
    </w:p>
    <w:p>
      <w:pPr>
        <w:pStyle w:val="style0"/>
        <w:jc w:val="center"/>
      </w:pPr>
      <w:r>
        <w:rPr>
          <w:b/>
          <w:sz w:val="20"/>
          <w:szCs w:val="20"/>
        </w:rPr>
      </w:r>
    </w:p>
    <w:p>
      <w:pPr>
        <w:pStyle w:val="style0"/>
        <w:ind w:hanging="0" w:left="0" w:right="0"/>
      </w:pPr>
      <w:r>
        <w:rPr>
          <w:b/>
          <w:sz w:val="24"/>
          <w:szCs w:val="24"/>
        </w:rPr>
        <w:t>1.Podmiot Konsultujący  ( nazwa i siedziba)………………………………………………………………………</w:t>
      </w:r>
    </w:p>
    <w:p>
      <w:pPr>
        <w:pStyle w:val="style0"/>
        <w:ind w:hanging="0" w:left="0" w:right="0"/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</w:p>
    <w:p>
      <w:pPr>
        <w:pStyle w:val="style0"/>
        <w:ind w:hanging="0" w:left="0" w:right="0"/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</w:p>
    <w:p>
      <w:pPr>
        <w:pStyle w:val="style0"/>
        <w:ind w:hanging="0" w:left="0" w:right="0"/>
      </w:pPr>
      <w:r>
        <w:rPr>
          <w:b/>
          <w:sz w:val="24"/>
          <w:szCs w:val="24"/>
        </w:rPr>
        <w:t>2. Wykaz zgłoszonych uwag i opinii</w:t>
      </w:r>
    </w:p>
    <w:tbl>
      <w:tblPr>
        <w:jc w:val="left"/>
        <w:tblBorders/>
        <w:tblInd w:type="dxa" w:w="-108"/>
      </w:tblPr>
      <w:tblGrid>
        <w:gridCol w:w="533"/>
        <w:gridCol w:w="2535"/>
        <w:gridCol w:w="2992"/>
        <w:gridCol w:w="2978"/>
      </w:tblGrid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  <w:t>Treść uwagi lub opinii</w:t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  <w:t>Wskazanie rozdziału lub paragrafu, którego uwaga dotyczy</w:t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  <w:t>Propozycja  nowego zapisu</w:t>
            </w:r>
          </w:p>
        </w:tc>
      </w:tr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0"/>
              <w:ind w:hanging="0" w:left="0" w:right="0"/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style0"/>
        <w:ind w:hanging="0" w:left="0" w:right="0"/>
      </w:pPr>
      <w:r>
        <w:rPr>
          <w:b/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Osoba wskazana do kontaktów z ramienia  podmiotu konsultującego :</w:t>
      </w:r>
    </w:p>
    <w:p>
      <w:pPr>
        <w:pStyle w:val="style0"/>
      </w:pPr>
      <w:r>
        <w:rPr>
          <w:sz w:val="24"/>
          <w:szCs w:val="24"/>
        </w:rPr>
        <w:t>Imię i nazwisko, numer telefonu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line="276" w:lineRule="auto"/>
      <w:ind w:firstLine="709" w:left="0" w:right="0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OpenOffice.ux.pl/3.4$Win32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2014-02-11T07:04:00.00Z</dcterms:created>
  <dc:creator>Your User Name</dc:creator>
  <cp:lastModifiedBy>Your User Name</cp:lastModifiedBy>
  <cp:lastPrinted>2014-02-11T13:30:00.00Z</cp:lastPrinted>
  <dcterms:modified xsi:type="dcterms:W3CDTF">2014-02-11T13:30:00.00Z</dcterms:modified>
  <cp:revision>6</cp:revision>
</cp:coreProperties>
</file>